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B9" w:rsidRPr="004754EE" w:rsidRDefault="00EF38B9" w:rsidP="004754EE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4754EE">
        <w:rPr>
          <w:rFonts w:ascii="仿宋" w:eastAsia="仿宋" w:hAnsi="仿宋" w:cs="仿宋" w:hint="eastAsia"/>
          <w:b/>
          <w:bCs/>
          <w:sz w:val="32"/>
          <w:szCs w:val="32"/>
        </w:rPr>
        <w:t>复兴医院</w:t>
      </w:r>
      <w:r>
        <w:rPr>
          <w:rFonts w:ascii="仿宋" w:eastAsia="仿宋" w:hAnsi="仿宋" w:cs="仿宋"/>
          <w:b/>
          <w:bCs/>
          <w:sz w:val="32"/>
          <w:szCs w:val="32"/>
        </w:rPr>
        <w:t>PCR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实验室建设购置</w:t>
      </w:r>
      <w:r w:rsidRPr="004754EE">
        <w:rPr>
          <w:rFonts w:ascii="仿宋" w:eastAsia="仿宋" w:hAnsi="仿宋" w:cs="仿宋" w:hint="eastAsia"/>
          <w:b/>
          <w:bCs/>
          <w:sz w:val="32"/>
          <w:szCs w:val="32"/>
        </w:rPr>
        <w:t>医疗设备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</w:t>
      </w:r>
      <w:r w:rsidRPr="004754EE">
        <w:rPr>
          <w:rFonts w:ascii="仿宋" w:eastAsia="仿宋" w:hAnsi="仿宋" w:cs="仿宋" w:hint="eastAsia"/>
          <w:b/>
          <w:bCs/>
          <w:sz w:val="32"/>
          <w:szCs w:val="32"/>
        </w:rPr>
        <w:t>清单及技术参数</w:t>
      </w:r>
    </w:p>
    <w:p w:rsidR="00EF38B9" w:rsidRDefault="00EF38B9" w:rsidP="004754EE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EF38B9" w:rsidRPr="00144CF3" w:rsidRDefault="00EF38B9" w:rsidP="00144CF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 w:rsidRPr="00A97BD9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购置医疗设备项目清单</w:t>
      </w:r>
    </w:p>
    <w:tbl>
      <w:tblPr>
        <w:tblW w:w="5000" w:type="pct"/>
        <w:tblInd w:w="-106" w:type="dxa"/>
        <w:tblLook w:val="0000"/>
      </w:tblPr>
      <w:tblGrid>
        <w:gridCol w:w="598"/>
        <w:gridCol w:w="2162"/>
        <w:gridCol w:w="1111"/>
        <w:gridCol w:w="1708"/>
        <w:gridCol w:w="2943"/>
      </w:tblGrid>
      <w:tr w:rsidR="00EF38B9" w:rsidRPr="00A97BD9">
        <w:trPr>
          <w:trHeight w:val="81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97B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97B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97B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Default="00EF38B9" w:rsidP="00A97B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预算金额</w:t>
            </w:r>
          </w:p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97B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人民币</w:t>
            </w:r>
            <w:r w:rsidRPr="00A97B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元）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97B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F38B9" w:rsidRPr="00A97BD9">
        <w:trPr>
          <w:trHeight w:val="8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洁净工作台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2000.00 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试剂准备需要</w:t>
            </w:r>
          </w:p>
        </w:tc>
      </w:tr>
      <w:tr w:rsidR="00EF38B9" w:rsidRPr="00A97BD9">
        <w:trPr>
          <w:trHeight w:val="8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10000.00 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样品制备需要</w:t>
            </w:r>
          </w:p>
        </w:tc>
      </w:tr>
      <w:tr w:rsidR="00EF38B9" w:rsidRPr="00A97BD9">
        <w:trPr>
          <w:trHeight w:val="8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核酸自动提取仪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10000.00 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保证制备样品的均一性</w:t>
            </w:r>
          </w:p>
        </w:tc>
      </w:tr>
      <w:tr w:rsidR="00EF38B9" w:rsidRPr="00A97BD9">
        <w:trPr>
          <w:trHeight w:val="8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全自动医用</w:t>
            </w: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PCR</w:t>
            </w:r>
            <w:r w:rsidRPr="00A97BD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分析系统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50000.00 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B9" w:rsidRPr="00A97BD9" w:rsidRDefault="00EF38B9" w:rsidP="00A97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97BD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适用于所开展项目，与本室仪器结合，便于室内质量控制</w:t>
            </w:r>
          </w:p>
        </w:tc>
      </w:tr>
    </w:tbl>
    <w:p w:rsidR="00EF38B9" w:rsidRDefault="00EF38B9">
      <w:pPr>
        <w:rPr>
          <w:rFonts w:ascii="仿宋" w:eastAsia="仿宋" w:hAnsi="仿宋" w:cs="Times New Roman"/>
          <w:sz w:val="32"/>
          <w:szCs w:val="32"/>
        </w:rPr>
      </w:pPr>
    </w:p>
    <w:p w:rsidR="00EF38B9" w:rsidRDefault="00EF38B9">
      <w:pPr>
        <w:rPr>
          <w:rFonts w:ascii="仿宋" w:eastAsia="仿宋" w:hAnsi="仿宋" w:cs="Times New Roman"/>
          <w:sz w:val="32"/>
          <w:szCs w:val="32"/>
        </w:rPr>
      </w:pPr>
    </w:p>
    <w:p w:rsidR="00EF38B9" w:rsidRDefault="00EF38B9">
      <w:pPr>
        <w:rPr>
          <w:rFonts w:ascii="仿宋" w:eastAsia="仿宋" w:hAnsi="仿宋" w:cs="Times New Roman"/>
          <w:sz w:val="32"/>
          <w:szCs w:val="32"/>
        </w:rPr>
      </w:pPr>
    </w:p>
    <w:p w:rsidR="00EF38B9" w:rsidRDefault="00EF38B9">
      <w:pPr>
        <w:rPr>
          <w:rFonts w:ascii="仿宋" w:eastAsia="仿宋" w:hAnsi="仿宋" w:cs="Times New Roman"/>
          <w:sz w:val="32"/>
          <w:szCs w:val="32"/>
        </w:rPr>
      </w:pPr>
    </w:p>
    <w:p w:rsidR="00EF38B9" w:rsidRDefault="00EF38B9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t>二、技术参数：</w:t>
      </w:r>
    </w:p>
    <w:p w:rsidR="00EF38B9" w:rsidRPr="00304063" w:rsidRDefault="00EF38B9" w:rsidP="00304063">
      <w:pPr>
        <w:widowControl/>
        <w:numPr>
          <w:ilvl w:val="0"/>
          <w:numId w:val="1"/>
        </w:numPr>
        <w:jc w:val="left"/>
        <w:rPr>
          <w:rFonts w:ascii="仿宋" w:eastAsia="仿宋" w:hAnsi="仿宋" w:cs="Times New Roman"/>
          <w:sz w:val="24"/>
          <w:szCs w:val="24"/>
        </w:rPr>
      </w:pPr>
      <w:r w:rsidRPr="00304063">
        <w:rPr>
          <w:rFonts w:ascii="仿宋" w:eastAsia="仿宋" w:hAnsi="仿宋" w:cs="仿宋" w:hint="eastAsia"/>
          <w:sz w:val="24"/>
          <w:szCs w:val="24"/>
        </w:rPr>
        <w:t>技术规格书中标注“</w:t>
      </w:r>
      <w:r w:rsidRPr="00304063">
        <w:rPr>
          <w:rFonts w:ascii="仿宋" w:eastAsia="仿宋" w:hAnsi="仿宋" w:cs="仿宋"/>
          <w:sz w:val="24"/>
          <w:szCs w:val="24"/>
        </w:rPr>
        <w:t>*</w:t>
      </w:r>
      <w:r w:rsidRPr="00304063">
        <w:rPr>
          <w:rFonts w:ascii="仿宋" w:eastAsia="仿宋" w:hAnsi="仿宋" w:cs="仿宋" w:hint="eastAsia"/>
          <w:sz w:val="24"/>
          <w:szCs w:val="24"/>
        </w:rPr>
        <w:t>”号的为关键参数，对这些技术参数的负偏离将导致废标。</w:t>
      </w:r>
    </w:p>
    <w:p w:rsidR="00EF38B9" w:rsidRPr="00304063" w:rsidRDefault="00EF38B9" w:rsidP="00304063">
      <w:pPr>
        <w:widowControl/>
        <w:numPr>
          <w:ilvl w:val="0"/>
          <w:numId w:val="1"/>
        </w:numPr>
        <w:jc w:val="left"/>
        <w:rPr>
          <w:rFonts w:ascii="仿宋" w:eastAsia="仿宋" w:hAnsi="仿宋" w:cs="Times New Roman"/>
          <w:sz w:val="24"/>
          <w:szCs w:val="24"/>
        </w:rPr>
      </w:pPr>
      <w:r w:rsidRPr="00304063">
        <w:rPr>
          <w:rFonts w:ascii="仿宋" w:eastAsia="仿宋" w:hAnsi="仿宋" w:cs="仿宋" w:hint="eastAsia"/>
          <w:sz w:val="24"/>
          <w:szCs w:val="24"/>
        </w:rPr>
        <w:t>非关键参数累计的负偏离项目达到</w:t>
      </w:r>
      <w:r w:rsidRPr="00304063">
        <w:rPr>
          <w:rFonts w:ascii="仿宋" w:eastAsia="仿宋" w:hAnsi="仿宋" w:cs="仿宋"/>
          <w:sz w:val="24"/>
          <w:szCs w:val="24"/>
        </w:rPr>
        <w:t>10</w:t>
      </w:r>
      <w:r w:rsidRPr="00304063">
        <w:rPr>
          <w:rFonts w:ascii="仿宋" w:eastAsia="仿宋" w:hAnsi="仿宋" w:cs="仿宋" w:hint="eastAsia"/>
          <w:sz w:val="24"/>
          <w:szCs w:val="24"/>
        </w:rPr>
        <w:t>项均将导致废标。</w:t>
      </w:r>
    </w:p>
    <w:p w:rsidR="00EF38B9" w:rsidRDefault="00EF38B9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（一）洁净工作台技术参数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*1.</w:t>
      </w:r>
      <w:r>
        <w:rPr>
          <w:rFonts w:ascii="仿宋" w:eastAsia="仿宋" w:hAnsi="仿宋" w:cs="仿宋" w:hint="eastAsia"/>
          <w:sz w:val="24"/>
          <w:szCs w:val="24"/>
        </w:rPr>
        <w:t>单人单面垂直单向流，准闭合式。微电脑控制采用可调风量风机系统，轻触型开关调节电压大小。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*2.</w:t>
      </w:r>
      <w:r>
        <w:rPr>
          <w:rFonts w:ascii="仿宋" w:eastAsia="仿宋" w:hAnsi="仿宋" w:cs="仿宋" w:hint="eastAsia"/>
          <w:sz w:val="24"/>
          <w:szCs w:val="24"/>
        </w:rPr>
        <w:t>工作区尺寸</w:t>
      </w:r>
      <w:r>
        <w:rPr>
          <w:rFonts w:ascii="仿宋" w:eastAsia="仿宋" w:hAnsi="仿宋" w:cs="仿宋"/>
          <w:sz w:val="24"/>
          <w:szCs w:val="24"/>
        </w:rPr>
        <w:t>(</w:t>
      </w:r>
      <w:r>
        <w:rPr>
          <w:rFonts w:ascii="仿宋" w:eastAsia="仿宋" w:hAnsi="仿宋" w:cs="仿宋" w:hint="eastAsia"/>
          <w:sz w:val="24"/>
          <w:szCs w:val="24"/>
        </w:rPr>
        <w:t>宽×深×高</w:t>
      </w:r>
      <w:r>
        <w:rPr>
          <w:rFonts w:ascii="仿宋" w:eastAsia="仿宋" w:hAnsi="仿宋" w:cs="仿宋"/>
          <w:sz w:val="24"/>
          <w:szCs w:val="24"/>
        </w:rPr>
        <w:t>) 870mm</w:t>
      </w:r>
      <w:r>
        <w:rPr>
          <w:rFonts w:ascii="仿宋" w:eastAsia="仿宋" w:hAnsi="仿宋" w:cs="仿宋" w:hint="eastAsia"/>
          <w:sz w:val="24"/>
          <w:szCs w:val="24"/>
        </w:rPr>
        <w:t>×</w:t>
      </w:r>
      <w:r>
        <w:rPr>
          <w:rFonts w:ascii="仿宋" w:eastAsia="仿宋" w:hAnsi="仿宋" w:cs="仿宋"/>
          <w:sz w:val="24"/>
          <w:szCs w:val="24"/>
        </w:rPr>
        <w:t>690mm</w:t>
      </w:r>
      <w:r>
        <w:rPr>
          <w:rFonts w:ascii="仿宋" w:eastAsia="仿宋" w:hAnsi="仿宋" w:cs="仿宋" w:hint="eastAsia"/>
          <w:sz w:val="24"/>
          <w:szCs w:val="24"/>
        </w:rPr>
        <w:t>×</w:t>
      </w:r>
      <w:r>
        <w:rPr>
          <w:rFonts w:ascii="仿宋" w:eastAsia="仿宋" w:hAnsi="仿宋" w:cs="仿宋"/>
          <w:sz w:val="24"/>
          <w:szCs w:val="24"/>
        </w:rPr>
        <w:t>520mm(</w:t>
      </w:r>
      <w:r>
        <w:rPr>
          <w:rFonts w:ascii="仿宋" w:eastAsia="仿宋" w:hAnsi="仿宋" w:cs="仿宋" w:hint="eastAsia"/>
          <w:sz w:val="24"/>
          <w:szCs w:val="24"/>
        </w:rPr>
        <w:t>需定制</w:t>
      </w:r>
      <w:r>
        <w:rPr>
          <w:rFonts w:ascii="仿宋" w:eastAsia="仿宋" w:hAnsi="仿宋" w:cs="仿宋"/>
          <w:sz w:val="24"/>
          <w:szCs w:val="24"/>
        </w:rPr>
        <w:t xml:space="preserve">) 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过滤技术</w:t>
      </w:r>
      <w:r>
        <w:rPr>
          <w:rFonts w:ascii="仿宋" w:eastAsia="仿宋" w:hAnsi="仿宋" w:cs="仿宋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采用</w:t>
      </w:r>
      <w:r>
        <w:rPr>
          <w:rFonts w:ascii="仿宋" w:eastAsia="仿宋" w:hAnsi="仿宋" w:cs="仿宋"/>
          <w:sz w:val="24"/>
          <w:szCs w:val="24"/>
        </w:rPr>
        <w:t xml:space="preserve">HLPA Filter( </w:t>
      </w:r>
      <w:r>
        <w:rPr>
          <w:rFonts w:ascii="仿宋" w:eastAsia="仿宋" w:hAnsi="仿宋" w:cs="仿宋" w:hint="eastAsia"/>
          <w:sz w:val="24"/>
          <w:szCs w:val="24"/>
        </w:rPr>
        <w:t>高效过滤技术</w:t>
      </w:r>
      <w:r>
        <w:rPr>
          <w:rFonts w:ascii="仿宋" w:eastAsia="仿宋" w:hAnsi="仿宋" w:cs="仿宋"/>
          <w:sz w:val="24"/>
          <w:szCs w:val="24"/>
        </w:rPr>
        <w:t xml:space="preserve">) </w:t>
      </w:r>
      <w:r>
        <w:rPr>
          <w:rFonts w:ascii="仿宋" w:eastAsia="仿宋" w:hAnsi="仿宋" w:cs="仿宋" w:hint="eastAsia"/>
          <w:sz w:val="24"/>
          <w:szCs w:val="24"/>
        </w:rPr>
        <w:t>过滤效率</w:t>
      </w:r>
      <w:r>
        <w:rPr>
          <w:rFonts w:ascii="仿宋" w:eastAsia="仿宋" w:hAnsi="仿宋" w:cs="仿宋"/>
          <w:sz w:val="24"/>
          <w:szCs w:val="24"/>
        </w:rPr>
        <w:t>99.995%</w:t>
      </w:r>
      <w:r>
        <w:rPr>
          <w:rFonts w:ascii="仿宋" w:eastAsia="仿宋" w:hAnsi="仿宋" w:cs="仿宋" w:hint="eastAsia"/>
          <w:sz w:val="24"/>
          <w:szCs w:val="24"/>
        </w:rPr>
        <w:t>（≥</w:t>
      </w:r>
      <w:r>
        <w:rPr>
          <w:rFonts w:ascii="仿宋" w:eastAsia="仿宋" w:hAnsi="仿宋" w:cs="仿宋"/>
          <w:sz w:val="24"/>
          <w:szCs w:val="24"/>
        </w:rPr>
        <w:t xml:space="preserve"> 0.3</w:t>
      </w:r>
      <w:r>
        <w:rPr>
          <w:rFonts w:ascii="仿宋" w:eastAsia="仿宋" w:hAnsi="仿宋" w:cs="仿宋" w:hint="eastAsia"/>
          <w:sz w:val="24"/>
          <w:szCs w:val="24"/>
        </w:rPr>
        <w:t>μ</w:t>
      </w:r>
      <w:r>
        <w:rPr>
          <w:rFonts w:ascii="仿宋" w:eastAsia="仿宋" w:hAnsi="仿宋" w:cs="仿宋"/>
          <w:sz w:val="24"/>
          <w:szCs w:val="24"/>
        </w:rPr>
        <w:t>m</w:t>
      </w:r>
      <w:r>
        <w:rPr>
          <w:rFonts w:ascii="仿宋" w:eastAsia="仿宋" w:hAnsi="仿宋" w:cs="仿宋" w:hint="eastAsia"/>
          <w:sz w:val="24"/>
          <w:szCs w:val="24"/>
        </w:rPr>
        <w:t>颗粒）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洁净度</w:t>
      </w:r>
      <w:r>
        <w:rPr>
          <w:rFonts w:ascii="仿宋" w:eastAsia="仿宋" w:hAnsi="仿宋" w:cs="仿宋"/>
          <w:sz w:val="24"/>
          <w:szCs w:val="24"/>
        </w:rPr>
        <w:t xml:space="preserve">      ISO 5 </w:t>
      </w:r>
      <w:r>
        <w:rPr>
          <w:rFonts w:ascii="仿宋" w:eastAsia="仿宋" w:hAnsi="仿宋" w:cs="仿宋" w:hint="eastAsia"/>
          <w:sz w:val="24"/>
          <w:szCs w:val="24"/>
        </w:rPr>
        <w:t>级（美联邦</w:t>
      </w:r>
      <w:r>
        <w:rPr>
          <w:rFonts w:ascii="仿宋" w:eastAsia="仿宋" w:hAnsi="仿宋" w:cs="仿宋"/>
          <w:sz w:val="24"/>
          <w:szCs w:val="24"/>
        </w:rPr>
        <w:t>209E 100</w:t>
      </w:r>
      <w:r>
        <w:rPr>
          <w:rFonts w:ascii="仿宋" w:eastAsia="仿宋" w:hAnsi="仿宋" w:cs="仿宋" w:hint="eastAsia"/>
          <w:sz w:val="24"/>
          <w:szCs w:val="24"/>
        </w:rPr>
        <w:t>级）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噪音</w:t>
      </w:r>
      <w:r>
        <w:rPr>
          <w:rFonts w:ascii="仿宋" w:eastAsia="仿宋" w:hAnsi="仿宋" w:cs="仿宋"/>
          <w:sz w:val="24"/>
          <w:szCs w:val="24"/>
        </w:rPr>
        <w:t xml:space="preserve">      </w:t>
      </w:r>
      <w:r>
        <w:rPr>
          <w:rFonts w:ascii="仿宋" w:eastAsia="仿宋" w:hAnsi="仿宋" w:cs="仿宋" w:hint="eastAsia"/>
          <w:sz w:val="24"/>
          <w:szCs w:val="24"/>
        </w:rPr>
        <w:t>≤</w:t>
      </w:r>
      <w:r>
        <w:rPr>
          <w:rFonts w:ascii="仿宋" w:eastAsia="仿宋" w:hAnsi="仿宋" w:cs="仿宋"/>
          <w:sz w:val="24"/>
          <w:szCs w:val="24"/>
        </w:rPr>
        <w:t>62dB(A)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6.</w:t>
      </w:r>
      <w:r>
        <w:rPr>
          <w:rFonts w:ascii="仿宋" w:eastAsia="仿宋" w:hAnsi="仿宋" w:cs="仿宋" w:hint="eastAsia"/>
          <w:sz w:val="24"/>
          <w:szCs w:val="24"/>
        </w:rPr>
        <w:t>振动半峰值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≤</w:t>
      </w:r>
      <w:r>
        <w:rPr>
          <w:rFonts w:ascii="仿宋" w:eastAsia="仿宋" w:hAnsi="仿宋" w:cs="仿宋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μ</w:t>
      </w:r>
      <w:r>
        <w:rPr>
          <w:rFonts w:ascii="仿宋" w:eastAsia="仿宋" w:hAnsi="仿宋" w:cs="仿宋"/>
          <w:sz w:val="24"/>
          <w:szCs w:val="24"/>
        </w:rPr>
        <w:t>m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7.</w:t>
      </w:r>
      <w:r>
        <w:rPr>
          <w:rFonts w:ascii="仿宋" w:eastAsia="仿宋" w:hAnsi="仿宋" w:cs="仿宋" w:hint="eastAsia"/>
          <w:sz w:val="24"/>
          <w:szCs w:val="24"/>
        </w:rPr>
        <w:t>照度</w:t>
      </w:r>
      <w:r>
        <w:rPr>
          <w:rFonts w:ascii="仿宋" w:eastAsia="仿宋" w:hAnsi="仿宋" w:cs="仿宋"/>
          <w:sz w:val="24"/>
          <w:szCs w:val="24"/>
        </w:rPr>
        <w:t xml:space="preserve">       </w:t>
      </w:r>
      <w:r>
        <w:rPr>
          <w:rFonts w:ascii="仿宋"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/>
          <w:sz w:val="24"/>
          <w:szCs w:val="24"/>
        </w:rPr>
        <w:t>300Lu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8.</w:t>
      </w:r>
      <w:r>
        <w:rPr>
          <w:rFonts w:ascii="仿宋" w:eastAsia="仿宋" w:hAnsi="仿宋" w:cs="仿宋" w:hint="eastAsia"/>
          <w:sz w:val="24"/>
          <w:szCs w:val="24"/>
        </w:rPr>
        <w:t>平均风速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/>
          <w:sz w:val="24"/>
          <w:szCs w:val="24"/>
        </w:rPr>
        <w:t>0.3m/s(</w:t>
      </w:r>
      <w:r>
        <w:rPr>
          <w:rFonts w:ascii="仿宋" w:eastAsia="仿宋" w:hAnsi="仿宋" w:cs="仿宋" w:hint="eastAsia"/>
          <w:sz w:val="24"/>
          <w:szCs w:val="24"/>
        </w:rPr>
        <w:t>可调</w:t>
      </w:r>
      <w:r>
        <w:rPr>
          <w:rFonts w:ascii="仿宋" w:eastAsia="仿宋" w:hAnsi="仿宋" w:cs="仿宋"/>
          <w:sz w:val="24"/>
          <w:szCs w:val="24"/>
        </w:rPr>
        <w:t>)</w:t>
      </w:r>
      <w:r>
        <w:rPr>
          <w:rFonts w:ascii="仿宋" w:eastAsia="仿宋" w:hAnsi="仿宋" w:cs="仿宋" w:hint="eastAsia"/>
          <w:sz w:val="24"/>
          <w:szCs w:val="24"/>
        </w:rPr>
        <w:t>；菌落数：≤</w:t>
      </w:r>
      <w:r>
        <w:rPr>
          <w:rFonts w:ascii="仿宋" w:eastAsia="仿宋" w:hAnsi="仿宋" w:cs="仿宋"/>
          <w:sz w:val="24"/>
          <w:szCs w:val="24"/>
        </w:rPr>
        <w:t>0.5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皿·时（直径</w:t>
      </w:r>
      <w:r>
        <w:rPr>
          <w:rFonts w:ascii="仿宋" w:eastAsia="仿宋" w:hAnsi="仿宋" w:cs="仿宋"/>
          <w:sz w:val="24"/>
          <w:szCs w:val="24"/>
        </w:rPr>
        <w:t>90mm</w:t>
      </w:r>
      <w:r>
        <w:rPr>
          <w:rFonts w:ascii="仿宋" w:eastAsia="仿宋" w:hAnsi="仿宋" w:cs="仿宋" w:hint="eastAsia"/>
          <w:sz w:val="24"/>
          <w:szCs w:val="24"/>
        </w:rPr>
        <w:t>培养平皿）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*9.</w:t>
      </w:r>
      <w:r>
        <w:rPr>
          <w:rFonts w:ascii="仿宋" w:eastAsia="仿宋" w:hAnsi="仿宋" w:cs="仿宋" w:hint="eastAsia"/>
          <w:sz w:val="24"/>
          <w:szCs w:val="24"/>
        </w:rPr>
        <w:t>结构：全钢结构，工作台面采用</w:t>
      </w:r>
      <w:r>
        <w:rPr>
          <w:rFonts w:ascii="仿宋" w:eastAsia="仿宋" w:hAnsi="仿宋" w:cs="仿宋"/>
          <w:sz w:val="24"/>
          <w:szCs w:val="24"/>
        </w:rPr>
        <w:t>SUS</w:t>
      </w:r>
      <w:r>
        <w:rPr>
          <w:rFonts w:ascii="仿宋" w:eastAsia="仿宋" w:hAnsi="仿宋" w:cs="仿宋" w:hint="eastAsia"/>
          <w:sz w:val="24"/>
          <w:szCs w:val="24"/>
        </w:rPr>
        <w:t>优质不锈钢耐用易清洁，箱体采用优质冷轧钢板静电涂装</w:t>
      </w:r>
      <w:r>
        <w:rPr>
          <w:rFonts w:ascii="仿宋" w:eastAsia="仿宋" w:hAnsi="仿宋" w:cs="仿宋"/>
          <w:sz w:val="24"/>
          <w:szCs w:val="24"/>
        </w:rPr>
        <w:t>,</w:t>
      </w:r>
      <w:r>
        <w:rPr>
          <w:rFonts w:ascii="仿宋" w:eastAsia="仿宋" w:hAnsi="仿宋" w:cs="仿宋" w:hint="eastAsia"/>
          <w:sz w:val="24"/>
          <w:szCs w:val="24"/>
        </w:rPr>
        <w:t>需抗腐蚀能力强，作业区气流受扰动最少。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*10.</w:t>
      </w:r>
      <w:r>
        <w:rPr>
          <w:rFonts w:ascii="仿宋" w:eastAsia="仿宋" w:hAnsi="仿宋" w:cs="仿宋" w:hint="eastAsia"/>
          <w:sz w:val="24"/>
          <w:szCs w:val="24"/>
        </w:rPr>
        <w:t>操作挡板为安全玻璃移门，升降系统控制位置上下任意可调，升降自如、定位准确、无故障、免维护，并能完全关闭以便灭菌。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*11.</w:t>
      </w:r>
      <w:r>
        <w:rPr>
          <w:rFonts w:ascii="仿宋" w:eastAsia="仿宋" w:hAnsi="仿宋" w:cs="仿宋" w:hint="eastAsia"/>
          <w:sz w:val="24"/>
          <w:szCs w:val="24"/>
        </w:rPr>
        <w:t>工作区带紫外线杀菌灯，消除微生物污染隐患，荧光灯紫外灯互锁，带备用插座设计，可断电保护功能，实验使用安全方便。</w:t>
      </w:r>
    </w:p>
    <w:p w:rsidR="00EF38B9" w:rsidRDefault="00EF38B9">
      <w:pPr>
        <w:pStyle w:val="ListParagraph"/>
        <w:ind w:firstLineChars="0" w:firstLine="0"/>
        <w:rPr>
          <w:rFonts w:ascii="仿宋" w:eastAsia="仿宋" w:hAnsi="仿宋" w:cs="Times New Roman"/>
          <w:strike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*12.</w:t>
      </w:r>
      <w:r>
        <w:rPr>
          <w:rFonts w:ascii="仿宋" w:eastAsia="仿宋" w:hAnsi="仿宋" w:cs="仿宋" w:hint="eastAsia"/>
          <w:sz w:val="24"/>
          <w:szCs w:val="24"/>
        </w:rPr>
        <w:t>提供医疗器械注册证和认可表。</w:t>
      </w:r>
    </w:p>
    <w:p w:rsidR="00EF38B9" w:rsidRDefault="00EF38B9" w:rsidP="003C5042">
      <w:pPr>
        <w:spacing w:beforeLines="5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（二）生物安全柜技术参数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型别：符合中国</w:t>
      </w:r>
      <w:r>
        <w:rPr>
          <w:rFonts w:ascii="仿宋" w:eastAsia="仿宋" w:hAnsi="仿宋" w:cs="仿宋"/>
          <w:sz w:val="24"/>
          <w:szCs w:val="24"/>
        </w:rPr>
        <w:t>CFDAYY0569</w:t>
      </w:r>
      <w:r>
        <w:rPr>
          <w:rFonts w:ascii="仿宋" w:eastAsia="仿宋" w:hAnsi="仿宋" w:cs="仿宋" w:hint="eastAsia"/>
          <w:sz w:val="24"/>
          <w:szCs w:val="24"/>
        </w:rPr>
        <w:t>标准中</w:t>
      </w:r>
      <w:r>
        <w:rPr>
          <w:rFonts w:ascii="仿宋" w:eastAsia="仿宋" w:hAnsi="仿宋" w:cs="仿宋"/>
          <w:sz w:val="24"/>
          <w:szCs w:val="24"/>
        </w:rPr>
        <w:t>II</w:t>
      </w:r>
      <w:r>
        <w:rPr>
          <w:rFonts w:ascii="仿宋" w:eastAsia="仿宋" w:hAnsi="仿宋" w:cs="仿宋" w:hint="eastAsia"/>
          <w:sz w:val="24"/>
          <w:szCs w:val="24"/>
        </w:rPr>
        <w:t>级生物安全柜分类为</w:t>
      </w:r>
      <w:r>
        <w:rPr>
          <w:rFonts w:ascii="仿宋" w:eastAsia="仿宋" w:hAnsi="仿宋" w:cs="仿宋"/>
          <w:sz w:val="24"/>
          <w:szCs w:val="24"/>
        </w:rPr>
        <w:t xml:space="preserve"> A2</w:t>
      </w:r>
      <w:r>
        <w:rPr>
          <w:rFonts w:ascii="仿宋" w:eastAsia="仿宋" w:hAnsi="仿宋" w:cs="仿宋" w:hint="eastAsia"/>
          <w:sz w:val="24"/>
          <w:szCs w:val="24"/>
        </w:rPr>
        <w:t>型，</w:t>
      </w:r>
      <w:r>
        <w:rPr>
          <w:rFonts w:ascii="仿宋" w:eastAsia="仿宋" w:hAnsi="仿宋" w:cs="仿宋" w:hint="eastAsia"/>
          <w:sz w:val="24"/>
          <w:szCs w:val="24"/>
        </w:rPr>
        <w:t></w:t>
      </w:r>
      <w:r>
        <w:rPr>
          <w:rFonts w:ascii="仿宋" w:eastAsia="仿宋" w:hAnsi="仿宋" w:cs="Times New Roman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>垂直层流负压机型，</w:t>
      </w:r>
      <w:r>
        <w:rPr>
          <w:rFonts w:ascii="仿宋" w:eastAsia="仿宋" w:hAnsi="仿宋" w:cs="仿宋"/>
          <w:sz w:val="24"/>
          <w:szCs w:val="24"/>
        </w:rPr>
        <w:t>70%</w:t>
      </w:r>
      <w:r>
        <w:rPr>
          <w:rFonts w:ascii="仿宋" w:eastAsia="仿宋" w:hAnsi="仿宋" w:cs="仿宋" w:hint="eastAsia"/>
          <w:sz w:val="24"/>
          <w:szCs w:val="24"/>
        </w:rPr>
        <w:t>的气流经过滤后循环使用，</w:t>
      </w:r>
      <w:r>
        <w:rPr>
          <w:rFonts w:ascii="仿宋" w:eastAsia="仿宋" w:hAnsi="仿宋" w:cs="仿宋"/>
          <w:sz w:val="24"/>
          <w:szCs w:val="24"/>
        </w:rPr>
        <w:t>30%</w:t>
      </w:r>
      <w:r>
        <w:rPr>
          <w:rFonts w:ascii="仿宋" w:eastAsia="仿宋" w:hAnsi="仿宋" w:cs="仿宋" w:hint="eastAsia"/>
          <w:sz w:val="24"/>
          <w:szCs w:val="24"/>
        </w:rPr>
        <w:t>的气流经过滤后可向室内排出或接到排风系统。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*2.</w:t>
      </w:r>
      <w:r>
        <w:rPr>
          <w:rFonts w:ascii="仿宋" w:eastAsia="仿宋" w:hAnsi="仿宋" w:cs="仿宋" w:hint="eastAsia"/>
          <w:sz w:val="24"/>
          <w:szCs w:val="24"/>
        </w:rPr>
        <w:t>内部有效尺寸</w:t>
      </w:r>
      <w:r>
        <w:rPr>
          <w:rFonts w:ascii="仿宋" w:eastAsia="仿宋" w:hAnsi="仿宋" w:cs="仿宋"/>
          <w:sz w:val="24"/>
          <w:szCs w:val="24"/>
        </w:rPr>
        <w:t>(</w:t>
      </w:r>
      <w:r>
        <w:rPr>
          <w:rFonts w:ascii="仿宋" w:eastAsia="仿宋" w:hAnsi="仿宋" w:cs="仿宋" w:hint="eastAsia"/>
          <w:sz w:val="24"/>
          <w:szCs w:val="24"/>
        </w:rPr>
        <w:t>宽×深×高</w:t>
      </w:r>
      <w:r>
        <w:rPr>
          <w:rFonts w:ascii="仿宋" w:eastAsia="仿宋" w:hAnsi="仿宋" w:cs="仿宋"/>
          <w:sz w:val="24"/>
          <w:szCs w:val="24"/>
        </w:rPr>
        <w:t xml:space="preserve">)  </w:t>
      </w:r>
      <w:r>
        <w:rPr>
          <w:rFonts w:ascii="仿宋" w:eastAsia="仿宋" w:hAnsi="仿宋" w:cs="仿宋" w:hint="eastAsia"/>
          <w:sz w:val="24"/>
          <w:szCs w:val="24"/>
        </w:rPr>
        <w:t>需要实际测量定制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过滤技术：采用</w:t>
      </w:r>
      <w:r>
        <w:rPr>
          <w:rFonts w:ascii="仿宋" w:eastAsia="仿宋" w:hAnsi="仿宋" w:cs="仿宋"/>
          <w:sz w:val="24"/>
          <w:szCs w:val="24"/>
        </w:rPr>
        <w:t>ULPA</w:t>
      </w:r>
      <w:r>
        <w:rPr>
          <w:rFonts w:ascii="仿宋" w:eastAsia="仿宋" w:hAnsi="仿宋" w:cs="仿宋" w:hint="eastAsia"/>
          <w:sz w:val="24"/>
          <w:szCs w:val="24"/>
        </w:rPr>
        <w:t>高效（送风和排风）过滤器（美国</w:t>
      </w:r>
      <w:r>
        <w:rPr>
          <w:rFonts w:ascii="仿宋" w:eastAsia="仿宋" w:hAnsi="仿宋" w:cs="仿宋"/>
          <w:sz w:val="24"/>
          <w:szCs w:val="24"/>
        </w:rPr>
        <w:t>HV</w:t>
      </w:r>
      <w:r>
        <w:rPr>
          <w:rFonts w:ascii="仿宋" w:eastAsia="仿宋" w:hAnsi="仿宋" w:cs="仿宋" w:hint="eastAsia"/>
          <w:sz w:val="24"/>
          <w:szCs w:val="24"/>
        </w:rPr>
        <w:t>公司高效率、低压降、高强度、低硼含量空气滤芯），过滤效率</w:t>
      </w:r>
      <w:r>
        <w:rPr>
          <w:rFonts w:ascii="仿宋" w:eastAsia="仿宋" w:hAnsi="仿宋" w:cs="仿宋"/>
          <w:sz w:val="24"/>
          <w:szCs w:val="24"/>
        </w:rPr>
        <w:t>99.9995%@0.12</w:t>
      </w:r>
      <w:r>
        <w:rPr>
          <w:rFonts w:ascii="仿宋" w:eastAsia="仿宋" w:hAnsi="仿宋" w:cs="仿宋" w:hint="eastAsia"/>
          <w:sz w:val="24"/>
          <w:szCs w:val="24"/>
        </w:rPr>
        <w:t>μ</w:t>
      </w:r>
      <w:r>
        <w:rPr>
          <w:rFonts w:ascii="仿宋" w:eastAsia="仿宋" w:hAnsi="仿宋" w:cs="仿宋"/>
          <w:sz w:val="24"/>
          <w:szCs w:val="24"/>
        </w:rPr>
        <w:t>m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洁净等级：</w:t>
      </w:r>
      <w:r>
        <w:rPr>
          <w:rFonts w:ascii="仿宋" w:eastAsia="仿宋" w:hAnsi="仿宋" w:cs="仿宋"/>
          <w:sz w:val="24"/>
          <w:szCs w:val="24"/>
        </w:rPr>
        <w:t xml:space="preserve"> ISO 4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/>
          <w:sz w:val="24"/>
          <w:szCs w:val="24"/>
        </w:rPr>
        <w:t>10</w:t>
      </w:r>
      <w:r>
        <w:rPr>
          <w:rFonts w:ascii="仿宋" w:eastAsia="仿宋" w:hAnsi="仿宋" w:cs="仿宋" w:hint="eastAsia"/>
          <w:sz w:val="24"/>
          <w:szCs w:val="24"/>
        </w:rPr>
        <w:t>级）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气流平衡生物防护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人员防护（</w:t>
      </w:r>
      <w:r>
        <w:rPr>
          <w:rFonts w:ascii="仿宋" w:eastAsia="仿宋" w:hAnsi="仿宋" w:cs="仿宋"/>
          <w:sz w:val="24"/>
          <w:szCs w:val="24"/>
        </w:rPr>
        <w:t>5-8</w:t>
      </w:r>
      <w:r>
        <w:rPr>
          <w:rFonts w:ascii="仿宋" w:eastAsia="仿宋" w:hAnsi="仿宋" w:cs="仿宋" w:hint="eastAsia"/>
          <w:sz w:val="24"/>
          <w:szCs w:val="24"/>
        </w:rPr>
        <w:t>×</w:t>
      </w:r>
      <w:r>
        <w:rPr>
          <w:rFonts w:ascii="仿宋" w:eastAsia="仿宋" w:hAnsi="仿宋" w:cs="仿宋"/>
          <w:sz w:val="24"/>
          <w:szCs w:val="24"/>
        </w:rPr>
        <w:t xml:space="preserve">108/ml </w:t>
      </w:r>
      <w:r>
        <w:rPr>
          <w:rFonts w:ascii="仿宋" w:eastAsia="仿宋" w:hAnsi="仿宋" w:cs="仿宋" w:hint="eastAsia"/>
          <w:sz w:val="24"/>
          <w:szCs w:val="24"/>
        </w:rPr>
        <w:t>浓度枯草杆菌芽孢液喷雾试验，连续三次）：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撞击式采样器的菌落总数≤</w:t>
      </w:r>
      <w:r>
        <w:rPr>
          <w:rFonts w:ascii="仿宋" w:eastAsia="仿宋" w:hAnsi="仿宋" w:cs="仿宋"/>
          <w:sz w:val="24"/>
          <w:szCs w:val="24"/>
        </w:rPr>
        <w:t>10 CFU/</w:t>
      </w:r>
      <w:r>
        <w:rPr>
          <w:rFonts w:ascii="仿宋" w:eastAsia="仿宋" w:hAnsi="仿宋" w:cs="仿宋" w:hint="eastAsia"/>
          <w:sz w:val="24"/>
          <w:szCs w:val="24"/>
        </w:rPr>
        <w:t>每次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狭缝式采样器菌落总数≤</w:t>
      </w:r>
      <w:r>
        <w:rPr>
          <w:rFonts w:ascii="仿宋" w:eastAsia="仿宋" w:hAnsi="仿宋" w:cs="仿宋"/>
          <w:sz w:val="24"/>
          <w:szCs w:val="24"/>
        </w:rPr>
        <w:t>5 CFU/</w:t>
      </w:r>
      <w:r>
        <w:rPr>
          <w:rFonts w:ascii="仿宋" w:eastAsia="仿宋" w:hAnsi="仿宋" w:cs="仿宋" w:hint="eastAsia"/>
          <w:sz w:val="24"/>
          <w:szCs w:val="24"/>
        </w:rPr>
        <w:t>每次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受试产品防护（</w:t>
      </w:r>
      <w:r>
        <w:rPr>
          <w:rFonts w:ascii="仿宋" w:eastAsia="仿宋" w:hAnsi="仿宋" w:cs="仿宋"/>
          <w:sz w:val="24"/>
          <w:szCs w:val="24"/>
        </w:rPr>
        <w:t>5-8</w:t>
      </w:r>
      <w:r>
        <w:rPr>
          <w:rFonts w:ascii="仿宋" w:eastAsia="仿宋" w:hAnsi="仿宋" w:cs="仿宋" w:hint="eastAsia"/>
          <w:sz w:val="24"/>
          <w:szCs w:val="24"/>
        </w:rPr>
        <w:t>×</w:t>
      </w:r>
      <w:r>
        <w:rPr>
          <w:rFonts w:ascii="仿宋" w:eastAsia="仿宋" w:hAnsi="仿宋" w:cs="仿宋"/>
          <w:sz w:val="24"/>
          <w:szCs w:val="24"/>
        </w:rPr>
        <w:t xml:space="preserve">108/ml </w:t>
      </w:r>
      <w:r>
        <w:rPr>
          <w:rFonts w:ascii="仿宋" w:eastAsia="仿宋" w:hAnsi="仿宋" w:cs="仿宋" w:hint="eastAsia"/>
          <w:sz w:val="24"/>
          <w:szCs w:val="24"/>
        </w:rPr>
        <w:t>浓度枯草杆菌芽孢液喷雾试验，连续三次）：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菌落总数≤</w:t>
      </w:r>
      <w:r>
        <w:rPr>
          <w:rFonts w:ascii="仿宋" w:eastAsia="仿宋" w:hAnsi="仿宋" w:cs="仿宋"/>
          <w:sz w:val="24"/>
          <w:szCs w:val="24"/>
        </w:rPr>
        <w:t>5 CFU/</w:t>
      </w:r>
      <w:r>
        <w:rPr>
          <w:rFonts w:ascii="仿宋" w:eastAsia="仿宋" w:hAnsi="仿宋" w:cs="仿宋" w:hint="eastAsia"/>
          <w:sz w:val="24"/>
          <w:szCs w:val="24"/>
        </w:rPr>
        <w:t>每次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交叉感染防护（</w:t>
      </w:r>
      <w:r>
        <w:rPr>
          <w:rFonts w:ascii="仿宋" w:eastAsia="仿宋" w:hAnsi="仿宋" w:cs="仿宋"/>
          <w:sz w:val="24"/>
          <w:szCs w:val="24"/>
        </w:rPr>
        <w:t>5-8</w:t>
      </w:r>
      <w:r>
        <w:rPr>
          <w:rFonts w:ascii="仿宋" w:eastAsia="仿宋" w:hAnsi="仿宋" w:cs="仿宋" w:hint="eastAsia"/>
          <w:sz w:val="24"/>
          <w:szCs w:val="24"/>
        </w:rPr>
        <w:t>×</w:t>
      </w:r>
      <w:r>
        <w:rPr>
          <w:rFonts w:ascii="仿宋" w:eastAsia="仿宋" w:hAnsi="仿宋" w:cs="仿宋"/>
          <w:sz w:val="24"/>
          <w:szCs w:val="24"/>
        </w:rPr>
        <w:t xml:space="preserve">108/ml </w:t>
      </w:r>
      <w:r>
        <w:rPr>
          <w:rFonts w:ascii="仿宋" w:eastAsia="仿宋" w:hAnsi="仿宋" w:cs="仿宋" w:hint="eastAsia"/>
          <w:sz w:val="24"/>
          <w:szCs w:val="24"/>
        </w:rPr>
        <w:t>浓度枯草杆菌芽孢液喷雾试验，连续三次）：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菌落总数≤</w:t>
      </w:r>
      <w:r>
        <w:rPr>
          <w:rFonts w:ascii="仿宋" w:eastAsia="仿宋" w:hAnsi="仿宋" w:cs="仿宋"/>
          <w:sz w:val="24"/>
          <w:szCs w:val="24"/>
        </w:rPr>
        <w:t>2 CFU/</w:t>
      </w:r>
      <w:r>
        <w:rPr>
          <w:rFonts w:ascii="仿宋" w:eastAsia="仿宋" w:hAnsi="仿宋" w:cs="仿宋" w:hint="eastAsia"/>
          <w:sz w:val="24"/>
          <w:szCs w:val="24"/>
        </w:rPr>
        <w:t>每次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6.</w:t>
      </w:r>
      <w:r>
        <w:rPr>
          <w:rFonts w:ascii="仿宋" w:eastAsia="仿宋" w:hAnsi="仿宋" w:cs="仿宋" w:hint="eastAsia"/>
          <w:sz w:val="24"/>
          <w:szCs w:val="24"/>
        </w:rPr>
        <w:t>噪音≤</w:t>
      </w:r>
      <w:r>
        <w:rPr>
          <w:rFonts w:ascii="仿宋" w:eastAsia="仿宋" w:hAnsi="仿宋" w:cs="仿宋"/>
          <w:sz w:val="24"/>
          <w:szCs w:val="24"/>
        </w:rPr>
        <w:t>60dB(A)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7.</w:t>
      </w:r>
      <w:r>
        <w:rPr>
          <w:rFonts w:ascii="仿宋" w:eastAsia="仿宋" w:hAnsi="仿宋" w:cs="仿宋" w:hint="eastAsia"/>
          <w:sz w:val="24"/>
          <w:szCs w:val="24"/>
        </w:rPr>
        <w:t>前口风速（工作窗口吸入风速）≥</w:t>
      </w:r>
      <w:r>
        <w:rPr>
          <w:rFonts w:ascii="仿宋" w:eastAsia="仿宋" w:hAnsi="仿宋" w:cs="仿宋"/>
          <w:sz w:val="24"/>
          <w:szCs w:val="24"/>
        </w:rPr>
        <w:t xml:space="preserve">0.55m/s 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8.</w:t>
      </w:r>
      <w:r>
        <w:rPr>
          <w:rFonts w:ascii="仿宋" w:eastAsia="仿宋" w:hAnsi="仿宋" w:cs="仿宋" w:hint="eastAsia"/>
          <w:sz w:val="24"/>
          <w:szCs w:val="24"/>
        </w:rPr>
        <w:t>下降风速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/>
          <w:sz w:val="24"/>
          <w:szCs w:val="24"/>
        </w:rPr>
        <w:t xml:space="preserve">0.35 m/s 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9.</w:t>
      </w:r>
      <w:r>
        <w:rPr>
          <w:rFonts w:ascii="仿宋" w:eastAsia="仿宋" w:hAnsi="仿宋" w:cs="仿宋" w:hint="eastAsia"/>
          <w:sz w:val="24"/>
          <w:szCs w:val="24"/>
        </w:rPr>
        <w:t>照度≥</w:t>
      </w:r>
      <w:r>
        <w:rPr>
          <w:rFonts w:ascii="仿宋" w:eastAsia="仿宋" w:hAnsi="仿宋" w:cs="仿宋"/>
          <w:sz w:val="24"/>
          <w:szCs w:val="24"/>
        </w:rPr>
        <w:t>900Lux</w:t>
      </w:r>
      <w:r>
        <w:rPr>
          <w:rFonts w:ascii="仿宋" w:eastAsia="仿宋" w:hAnsi="仿宋" w:cs="仿宋" w:hint="eastAsia"/>
          <w:sz w:val="24"/>
          <w:szCs w:val="24"/>
        </w:rPr>
        <w:t>（配备荧光灯规格和数量：</w:t>
      </w:r>
      <w:r>
        <w:rPr>
          <w:rFonts w:ascii="仿宋" w:eastAsia="仿宋" w:hAnsi="仿宋" w:cs="仿宋"/>
          <w:sz w:val="24"/>
          <w:szCs w:val="24"/>
        </w:rPr>
        <w:t>24.5W</w:t>
      </w:r>
      <w:r>
        <w:rPr>
          <w:rFonts w:ascii="仿宋" w:eastAsia="仿宋" w:hAnsi="仿宋" w:cs="仿宋" w:hint="eastAsia"/>
          <w:sz w:val="24"/>
          <w:szCs w:val="24"/>
        </w:rPr>
        <w:t>×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10.</w:t>
      </w:r>
      <w:r>
        <w:rPr>
          <w:rFonts w:ascii="仿宋" w:eastAsia="仿宋" w:hAnsi="仿宋" w:cs="仿宋" w:hint="eastAsia"/>
          <w:sz w:val="24"/>
          <w:szCs w:val="24"/>
        </w:rPr>
        <w:t>振动：台面中心位置≤</w:t>
      </w:r>
      <w:r>
        <w:rPr>
          <w:rFonts w:ascii="仿宋" w:eastAsia="仿宋" w:hAnsi="仿宋" w:cs="仿宋"/>
          <w:sz w:val="24"/>
          <w:szCs w:val="24"/>
        </w:rPr>
        <w:t>5um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11.</w:t>
      </w:r>
      <w:r>
        <w:rPr>
          <w:rFonts w:ascii="仿宋" w:eastAsia="仿宋" w:hAnsi="仿宋" w:cs="仿宋" w:hint="eastAsia"/>
          <w:sz w:val="24"/>
          <w:szCs w:val="24"/>
        </w:rPr>
        <w:t>最大功率：</w:t>
      </w:r>
      <w:r>
        <w:rPr>
          <w:rFonts w:ascii="仿宋" w:eastAsia="仿宋" w:hAnsi="仿宋" w:cs="仿宋"/>
          <w:sz w:val="24"/>
          <w:szCs w:val="24"/>
        </w:rPr>
        <w:t>1.65KVA</w:t>
      </w:r>
      <w:r>
        <w:rPr>
          <w:rFonts w:ascii="仿宋" w:eastAsia="仿宋" w:hAnsi="仿宋" w:cs="仿宋" w:hint="eastAsia"/>
          <w:sz w:val="24"/>
          <w:szCs w:val="24"/>
        </w:rPr>
        <w:t>（含备用插座），额定功率：</w:t>
      </w:r>
      <w:r>
        <w:rPr>
          <w:rFonts w:ascii="仿宋" w:eastAsia="仿宋" w:hAnsi="仿宋" w:cs="仿宋"/>
          <w:sz w:val="24"/>
          <w:szCs w:val="24"/>
        </w:rPr>
        <w:t>0.33KVA</w:t>
      </w:r>
      <w:r>
        <w:rPr>
          <w:rFonts w:ascii="仿宋" w:eastAsia="仿宋" w:hAnsi="仿宋" w:cs="仿宋" w:hint="eastAsia"/>
          <w:sz w:val="24"/>
          <w:szCs w:val="24"/>
        </w:rPr>
        <w:t>（不含备用插座）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*12</w:t>
      </w:r>
      <w:r>
        <w:rPr>
          <w:rFonts w:ascii="仿宋" w:eastAsia="仿宋" w:hAnsi="仿宋" w:cs="仿宋" w:hint="eastAsia"/>
          <w:sz w:val="24"/>
          <w:szCs w:val="24"/>
        </w:rPr>
        <w:t>。提供三类医疗器械注册证和认可表，通过</w:t>
      </w:r>
      <w:r>
        <w:rPr>
          <w:rFonts w:ascii="仿宋" w:eastAsia="仿宋" w:hAnsi="仿宋" w:cs="仿宋"/>
          <w:sz w:val="24"/>
          <w:szCs w:val="24"/>
        </w:rPr>
        <w:t>ISO14001:2015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ISO13485:2016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ISO9001:2015</w:t>
      </w:r>
      <w:r>
        <w:rPr>
          <w:rFonts w:ascii="仿宋" w:eastAsia="仿宋" w:hAnsi="仿宋" w:cs="仿宋" w:hint="eastAsia"/>
          <w:sz w:val="24"/>
          <w:szCs w:val="24"/>
        </w:rPr>
        <w:t>及</w:t>
      </w:r>
      <w:r>
        <w:rPr>
          <w:rFonts w:ascii="仿宋" w:eastAsia="仿宋" w:hAnsi="仿宋" w:cs="仿宋"/>
          <w:sz w:val="24"/>
          <w:szCs w:val="24"/>
        </w:rPr>
        <w:t>OHSAS18001:2007</w:t>
      </w:r>
      <w:r>
        <w:rPr>
          <w:rFonts w:ascii="仿宋" w:eastAsia="仿宋" w:hAnsi="仿宋" w:cs="仿宋" w:hint="eastAsia"/>
          <w:sz w:val="24"/>
          <w:szCs w:val="24"/>
        </w:rPr>
        <w:t>标准。</w:t>
      </w:r>
    </w:p>
    <w:p w:rsidR="00EF38B9" w:rsidRDefault="00EF38B9" w:rsidP="003C5042">
      <w:pPr>
        <w:spacing w:beforeLines="5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（三）核酸自动提取仪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处理样品体积：</w:t>
      </w:r>
      <w:r>
        <w:rPr>
          <w:rFonts w:ascii="仿宋" w:eastAsia="仿宋" w:hAnsi="仿宋" w:cs="仿宋"/>
          <w:sz w:val="24"/>
          <w:szCs w:val="24"/>
        </w:rPr>
        <w:t>20-200</w:t>
      </w:r>
      <w:r>
        <w:rPr>
          <w:rFonts w:ascii="仿宋" w:eastAsia="仿宋" w:hAnsi="仿宋" w:cs="仿宋" w:hint="eastAsia"/>
          <w:sz w:val="24"/>
          <w:szCs w:val="24"/>
        </w:rPr>
        <w:t>μ</w:t>
      </w:r>
      <w:r>
        <w:rPr>
          <w:rFonts w:ascii="仿宋" w:eastAsia="仿宋" w:hAnsi="仿宋" w:cs="仿宋"/>
          <w:sz w:val="24"/>
          <w:szCs w:val="24"/>
        </w:rPr>
        <w:t>L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*2.</w:t>
      </w:r>
      <w:r>
        <w:rPr>
          <w:rFonts w:ascii="仿宋" w:eastAsia="仿宋" w:hAnsi="仿宋" w:cs="仿宋" w:hint="eastAsia"/>
          <w:sz w:val="24"/>
          <w:szCs w:val="24"/>
        </w:rPr>
        <w:t>处理样品数量：</w:t>
      </w:r>
      <w:r>
        <w:rPr>
          <w:rFonts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/>
          <w:sz w:val="24"/>
          <w:szCs w:val="24"/>
        </w:rPr>
        <w:t>36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次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*3.</w:t>
      </w:r>
      <w:r>
        <w:rPr>
          <w:rFonts w:ascii="仿宋" w:eastAsia="仿宋" w:hAnsi="仿宋" w:cs="仿宋" w:hint="eastAsia"/>
          <w:sz w:val="24"/>
          <w:szCs w:val="24"/>
        </w:rPr>
        <w:t>样品处理时间：≤</w:t>
      </w:r>
      <w:r>
        <w:rPr>
          <w:rFonts w:ascii="仿宋" w:eastAsia="仿宋" w:hAnsi="仿宋" w:cs="仿宋"/>
          <w:sz w:val="24"/>
          <w:szCs w:val="24"/>
        </w:rPr>
        <w:t>30</w:t>
      </w:r>
      <w:r>
        <w:rPr>
          <w:rFonts w:ascii="仿宋" w:eastAsia="仿宋" w:hAnsi="仿宋" w:cs="仿宋" w:hint="eastAsia"/>
          <w:sz w:val="24"/>
          <w:szCs w:val="24"/>
        </w:rPr>
        <w:t>分钟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磁珠收集效率：大于</w:t>
      </w:r>
      <w:r>
        <w:rPr>
          <w:rFonts w:ascii="仿宋" w:eastAsia="仿宋" w:hAnsi="仿宋" w:cs="仿宋"/>
          <w:sz w:val="24"/>
          <w:szCs w:val="24"/>
        </w:rPr>
        <w:t>99%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*5.96</w:t>
      </w:r>
      <w:r>
        <w:rPr>
          <w:rFonts w:ascii="仿宋" w:eastAsia="仿宋" w:hAnsi="仿宋" w:cs="仿宋" w:hint="eastAsia"/>
          <w:sz w:val="24"/>
          <w:szCs w:val="24"/>
        </w:rPr>
        <w:t>孔板：≥</w:t>
      </w:r>
      <w:r>
        <w:rPr>
          <w:rFonts w:ascii="仿宋" w:eastAsia="仿宋" w:hAnsi="仿宋" w:cs="仿宋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个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8.</w:t>
      </w:r>
      <w:r>
        <w:rPr>
          <w:rFonts w:ascii="仿宋" w:eastAsia="仿宋" w:hAnsi="仿宋" w:cs="仿宋" w:hint="eastAsia"/>
          <w:sz w:val="24"/>
          <w:szCs w:val="24"/>
        </w:rPr>
        <w:t>按键：启动</w:t>
      </w:r>
      <w:r>
        <w:rPr>
          <w:rFonts w:ascii="仿宋" w:eastAsia="仿宋" w:hAnsi="仿宋" w:cs="仿宋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停止</w:t>
      </w:r>
      <w:r>
        <w:rPr>
          <w:rFonts w:ascii="仿宋" w:eastAsia="仿宋" w:hAnsi="仿宋" w:cs="仿宋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方向键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9.</w:t>
      </w:r>
      <w:r>
        <w:rPr>
          <w:rFonts w:ascii="仿宋" w:eastAsia="仿宋" w:hAnsi="仿宋" w:cs="仿宋" w:hint="eastAsia"/>
          <w:sz w:val="24"/>
          <w:szCs w:val="24"/>
        </w:rPr>
        <w:t>显示屏：液晶文字显示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10.</w:t>
      </w:r>
      <w:r>
        <w:rPr>
          <w:rFonts w:ascii="仿宋" w:eastAsia="仿宋" w:hAnsi="仿宋" w:cs="仿宋" w:hint="eastAsia"/>
          <w:sz w:val="24"/>
          <w:szCs w:val="24"/>
        </w:rPr>
        <w:t>紫外照射：有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11.</w:t>
      </w:r>
      <w:r>
        <w:rPr>
          <w:rFonts w:ascii="仿宋" w:eastAsia="仿宋" w:hAnsi="仿宋" w:cs="仿宋" w:hint="eastAsia"/>
          <w:sz w:val="24"/>
          <w:szCs w:val="24"/>
        </w:rPr>
        <w:t>工作环境：室温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12.</w:t>
      </w:r>
      <w:r>
        <w:rPr>
          <w:rFonts w:ascii="仿宋" w:eastAsia="仿宋" w:hAnsi="仿宋" w:cs="仿宋" w:hint="eastAsia"/>
          <w:sz w:val="24"/>
          <w:szCs w:val="24"/>
        </w:rPr>
        <w:t>性能结构及组成：产品主要由控制部件、动力系统、传达部件、电路部件、紫外灯、磁棒组成。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13.</w:t>
      </w:r>
      <w:r>
        <w:rPr>
          <w:rFonts w:ascii="仿宋" w:eastAsia="仿宋" w:hAnsi="仿宋" w:cs="仿宋" w:hint="eastAsia"/>
          <w:sz w:val="24"/>
          <w:szCs w:val="24"/>
        </w:rPr>
        <w:t>磁棒表面强度：≥</w:t>
      </w:r>
      <w:r>
        <w:rPr>
          <w:rFonts w:ascii="仿宋" w:eastAsia="仿宋" w:hAnsi="仿宋" w:cs="仿宋"/>
          <w:sz w:val="24"/>
          <w:szCs w:val="24"/>
        </w:rPr>
        <w:t>2500Gs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14.</w:t>
      </w:r>
      <w:r>
        <w:rPr>
          <w:rFonts w:ascii="仿宋" w:eastAsia="仿宋" w:hAnsi="仿宋" w:cs="仿宋" w:hint="eastAsia"/>
          <w:sz w:val="24"/>
          <w:szCs w:val="24"/>
        </w:rPr>
        <w:t>紫外辐照强度：工作室垂直最大距离强度</w:t>
      </w:r>
      <w:r>
        <w:rPr>
          <w:rFonts w:ascii="仿宋" w:eastAsia="仿宋" w:hAnsi="仿宋" w:cs="仿宋"/>
          <w:sz w:val="24"/>
          <w:szCs w:val="24"/>
        </w:rPr>
        <w:t>70uW/cm2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15.</w:t>
      </w:r>
      <w:r>
        <w:rPr>
          <w:rFonts w:ascii="仿宋" w:eastAsia="仿宋" w:hAnsi="仿宋" w:cs="仿宋" w:hint="eastAsia"/>
          <w:sz w:val="24"/>
          <w:szCs w:val="24"/>
        </w:rPr>
        <w:t>产品结合相应的磁珠分离试剂盒可从多种样品如全血、血清、血浆、粪便、细胞中分离出核酸。</w:t>
      </w:r>
    </w:p>
    <w:p w:rsidR="00EF38B9" w:rsidRDefault="00EF38B9" w:rsidP="003C5042">
      <w:pPr>
        <w:spacing w:beforeLines="5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（四）全自动医用</w:t>
      </w:r>
      <w:r>
        <w:rPr>
          <w:rFonts w:ascii="仿宋" w:eastAsia="仿宋" w:hAnsi="仿宋" w:cs="仿宋"/>
          <w:sz w:val="32"/>
          <w:szCs w:val="32"/>
        </w:rPr>
        <w:t>PCR</w:t>
      </w:r>
      <w:r>
        <w:rPr>
          <w:rFonts w:ascii="仿宋" w:eastAsia="仿宋" w:hAnsi="仿宋" w:cs="仿宋" w:hint="eastAsia"/>
          <w:sz w:val="32"/>
          <w:szCs w:val="32"/>
        </w:rPr>
        <w:t>分析系统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*1.</w:t>
      </w:r>
      <w:r>
        <w:rPr>
          <w:rFonts w:ascii="仿宋" w:eastAsia="仿宋" w:hAnsi="仿宋" w:cs="仿宋" w:hint="eastAsia"/>
          <w:sz w:val="24"/>
          <w:szCs w:val="24"/>
        </w:rPr>
        <w:t>激发光源：大功率</w:t>
      </w:r>
      <w:r>
        <w:rPr>
          <w:rFonts w:ascii="仿宋" w:eastAsia="仿宋" w:hAnsi="仿宋" w:cs="仿宋"/>
          <w:sz w:val="24"/>
          <w:szCs w:val="24"/>
        </w:rPr>
        <w:t>LED</w:t>
      </w:r>
      <w:r>
        <w:rPr>
          <w:rFonts w:ascii="仿宋" w:eastAsia="仿宋" w:hAnsi="仿宋" w:cs="仿宋" w:hint="eastAsia"/>
          <w:sz w:val="24"/>
          <w:szCs w:val="24"/>
        </w:rPr>
        <w:t>光源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检测器：高灵敏度光电传感器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样本容量：</w:t>
      </w:r>
      <w:r>
        <w:rPr>
          <w:rFonts w:ascii="仿宋" w:eastAsia="仿宋" w:hAnsi="仿宋" w:cs="仿宋"/>
          <w:sz w:val="24"/>
          <w:szCs w:val="24"/>
        </w:rPr>
        <w:t>96</w:t>
      </w:r>
      <w:r>
        <w:rPr>
          <w:rFonts w:ascii="仿宋" w:eastAsia="仿宋" w:hAnsi="仿宋" w:cs="仿宋" w:hint="eastAsia"/>
          <w:sz w:val="24"/>
          <w:szCs w:val="24"/>
        </w:rPr>
        <w:t>孔＊</w:t>
      </w:r>
      <w:r>
        <w:rPr>
          <w:rFonts w:ascii="仿宋" w:eastAsia="仿宋" w:hAnsi="仿宋" w:cs="仿宋"/>
          <w:sz w:val="24"/>
          <w:szCs w:val="24"/>
        </w:rPr>
        <w:t>0.2ml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*4.</w:t>
      </w:r>
      <w:r>
        <w:rPr>
          <w:rFonts w:ascii="仿宋" w:eastAsia="仿宋" w:hAnsi="仿宋" w:cs="仿宋" w:hint="eastAsia"/>
          <w:sz w:val="24"/>
          <w:szCs w:val="24"/>
        </w:rPr>
        <w:t>荧光检测波长（可选配置多种通道）：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通道</w:t>
      </w:r>
      <w:r>
        <w:rPr>
          <w:rFonts w:ascii="仿宋" w:eastAsia="仿宋" w:hAnsi="仿宋" w:cs="仿宋"/>
          <w:sz w:val="24"/>
          <w:szCs w:val="24"/>
        </w:rPr>
        <w:t>1:470nm-510nm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通道</w:t>
      </w:r>
      <w:r>
        <w:rPr>
          <w:rFonts w:ascii="仿宋" w:eastAsia="仿宋" w:hAnsi="仿宋" w:cs="仿宋"/>
          <w:sz w:val="24"/>
          <w:szCs w:val="24"/>
        </w:rPr>
        <w:t>2:530nm-565nm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通道</w:t>
      </w:r>
      <w:r>
        <w:rPr>
          <w:rFonts w:ascii="仿宋" w:eastAsia="仿宋" w:hAnsi="仿宋" w:cs="仿宋"/>
          <w:sz w:val="24"/>
          <w:szCs w:val="24"/>
        </w:rPr>
        <w:t>3:580nm-620nm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通道</w:t>
      </w:r>
      <w:r>
        <w:rPr>
          <w:rFonts w:ascii="仿宋" w:eastAsia="仿宋" w:hAnsi="仿宋" w:cs="仿宋"/>
          <w:sz w:val="24"/>
          <w:szCs w:val="24"/>
        </w:rPr>
        <w:t>4:630nm-665nm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通道</w:t>
      </w:r>
      <w:r>
        <w:rPr>
          <w:rFonts w:ascii="仿宋" w:eastAsia="仿宋" w:hAnsi="仿宋" w:cs="仿宋"/>
          <w:sz w:val="24"/>
          <w:szCs w:val="24"/>
        </w:rPr>
        <w:t xml:space="preserve">5: </w:t>
      </w:r>
      <w:r>
        <w:rPr>
          <w:rFonts w:ascii="仿宋" w:eastAsia="仿宋" w:hAnsi="仿宋" w:cs="仿宋" w:hint="eastAsia"/>
          <w:sz w:val="24"/>
          <w:szCs w:val="24"/>
        </w:rPr>
        <w:t>预留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通道</w:t>
      </w:r>
      <w:r>
        <w:rPr>
          <w:rFonts w:ascii="仿宋" w:eastAsia="仿宋" w:hAnsi="仿宋" w:cs="仿宋"/>
          <w:sz w:val="24"/>
          <w:szCs w:val="24"/>
        </w:rPr>
        <w:t xml:space="preserve">6: </w:t>
      </w:r>
      <w:r>
        <w:rPr>
          <w:rFonts w:ascii="仿宋" w:eastAsia="仿宋" w:hAnsi="仿宋" w:cs="仿宋" w:hint="eastAsia"/>
          <w:sz w:val="24"/>
          <w:szCs w:val="24"/>
        </w:rPr>
        <w:t>预留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可检测的荧光素及染料：</w:t>
      </w:r>
      <w:r>
        <w:rPr>
          <w:rFonts w:ascii="仿宋" w:eastAsia="仿宋" w:hAnsi="仿宋" w:cs="仿宋"/>
          <w:sz w:val="24"/>
          <w:szCs w:val="24"/>
        </w:rPr>
        <w:t>FAM,SYBR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/>
          <w:sz w:val="24"/>
          <w:szCs w:val="24"/>
        </w:rPr>
        <w:t>VIC, HEX, Joe, TET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/>
          <w:sz w:val="24"/>
          <w:szCs w:val="24"/>
        </w:rPr>
        <w:t>TMRA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/>
          <w:sz w:val="24"/>
          <w:szCs w:val="24"/>
        </w:rPr>
        <w:t>CY3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/>
          <w:sz w:val="24"/>
          <w:szCs w:val="24"/>
        </w:rPr>
        <w:t>ROX, Texas Red, CY5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*6.</w:t>
      </w:r>
      <w:r>
        <w:rPr>
          <w:rFonts w:ascii="仿宋" w:eastAsia="仿宋" w:hAnsi="仿宋" w:cs="仿宋" w:hint="eastAsia"/>
          <w:sz w:val="24"/>
          <w:szCs w:val="24"/>
        </w:rPr>
        <w:t>检测方式：反应管的底部侧面激发、检测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*7.</w:t>
      </w:r>
      <w:r>
        <w:rPr>
          <w:rFonts w:ascii="仿宋" w:eastAsia="仿宋" w:hAnsi="仿宋" w:cs="仿宋" w:hint="eastAsia"/>
          <w:sz w:val="24"/>
          <w:szCs w:val="24"/>
        </w:rPr>
        <w:t>激发、检测光的传输模式：每一反应孔独立的光纤传输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8.</w:t>
      </w:r>
      <w:r>
        <w:rPr>
          <w:rFonts w:ascii="仿宋" w:eastAsia="仿宋" w:hAnsi="仿宋" w:cs="仿宋" w:hint="eastAsia"/>
          <w:sz w:val="24"/>
          <w:szCs w:val="24"/>
        </w:rPr>
        <w:t>反应容积：</w:t>
      </w:r>
      <w:r>
        <w:rPr>
          <w:rFonts w:ascii="仿宋" w:eastAsia="仿宋" w:hAnsi="仿宋" w:cs="仿宋"/>
          <w:sz w:val="24"/>
          <w:szCs w:val="24"/>
        </w:rPr>
        <w:t>15ul-100ul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9.</w:t>
      </w:r>
      <w:r>
        <w:rPr>
          <w:rFonts w:ascii="仿宋" w:eastAsia="仿宋" w:hAnsi="仿宋" w:cs="仿宋" w:hint="eastAsia"/>
          <w:sz w:val="24"/>
          <w:szCs w:val="24"/>
        </w:rPr>
        <w:t>升温速率</w:t>
      </w:r>
      <w:r>
        <w:rPr>
          <w:rFonts w:ascii="仿宋" w:eastAsia="仿宋" w:hAnsi="仿宋" w:cs="仿宋"/>
          <w:sz w:val="24"/>
          <w:szCs w:val="24"/>
        </w:rPr>
        <w:t>(MAX)</w:t>
      </w:r>
      <w:r>
        <w:rPr>
          <w:rFonts w:ascii="仿宋" w:eastAsia="仿宋" w:hAnsi="仿宋" w:cs="仿宋" w:hint="eastAsia"/>
          <w:sz w:val="24"/>
          <w:szCs w:val="24"/>
        </w:rPr>
        <w:t>：≥</w:t>
      </w:r>
      <w:r>
        <w:rPr>
          <w:rFonts w:ascii="仿宋" w:eastAsia="仿宋" w:hAnsi="仿宋" w:cs="仿宋"/>
          <w:sz w:val="24"/>
          <w:szCs w:val="24"/>
        </w:rPr>
        <w:t>4.0</w:t>
      </w:r>
      <w:r>
        <w:rPr>
          <w:rFonts w:ascii="仿宋" w:eastAsia="仿宋" w:hAnsi="仿宋" w:cs="仿宋" w:hint="eastAsia"/>
          <w:sz w:val="24"/>
          <w:szCs w:val="24"/>
        </w:rPr>
        <w:t>℃</w:t>
      </w:r>
      <w:r>
        <w:rPr>
          <w:rFonts w:ascii="仿宋" w:eastAsia="仿宋" w:hAnsi="仿宋" w:cs="仿宋"/>
          <w:sz w:val="24"/>
          <w:szCs w:val="24"/>
        </w:rPr>
        <w:t>/S</w:t>
      </w:r>
    </w:p>
    <w:p w:rsidR="00EF38B9" w:rsidRDefault="00EF38B9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10.</w:t>
      </w:r>
      <w:r>
        <w:rPr>
          <w:rFonts w:ascii="仿宋" w:eastAsia="仿宋" w:hAnsi="仿宋" w:cs="仿宋" w:hint="eastAsia"/>
          <w:sz w:val="24"/>
          <w:szCs w:val="24"/>
        </w:rPr>
        <w:t>温控精度（</w:t>
      </w:r>
      <w:r>
        <w:rPr>
          <w:rFonts w:ascii="仿宋" w:eastAsia="仿宋" w:hAnsi="仿宋" w:cs="仿宋"/>
          <w:sz w:val="24"/>
          <w:szCs w:val="24"/>
        </w:rPr>
        <w:t>HRM</w:t>
      </w:r>
      <w:r>
        <w:rPr>
          <w:rFonts w:ascii="仿宋" w:eastAsia="仿宋" w:hAnsi="仿宋" w:cs="仿宋" w:hint="eastAsia"/>
          <w:sz w:val="24"/>
          <w:szCs w:val="24"/>
        </w:rPr>
        <w:t>高分辨熔解曲线）：±</w:t>
      </w:r>
      <w:r>
        <w:rPr>
          <w:rFonts w:ascii="仿宋" w:eastAsia="仿宋" w:hAnsi="仿宋" w:cs="仿宋"/>
          <w:sz w:val="24"/>
          <w:szCs w:val="24"/>
        </w:rPr>
        <w:t>0.1</w:t>
      </w:r>
      <w:r>
        <w:rPr>
          <w:rFonts w:ascii="仿宋" w:eastAsia="仿宋" w:hAnsi="仿宋" w:cs="仿宋" w:hint="eastAsia"/>
          <w:sz w:val="24"/>
          <w:szCs w:val="24"/>
        </w:rPr>
        <w:t>℃</w:t>
      </w:r>
    </w:p>
    <w:p w:rsidR="00EF38B9" w:rsidRDefault="00EF38B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11.</w:t>
      </w:r>
      <w:r>
        <w:rPr>
          <w:rFonts w:ascii="仿宋" w:eastAsia="仿宋" w:hAnsi="仿宋" w:cs="仿宋" w:hint="eastAsia"/>
          <w:sz w:val="24"/>
          <w:szCs w:val="24"/>
        </w:rPr>
        <w:t>耗能：≤</w:t>
      </w:r>
      <w:r>
        <w:rPr>
          <w:rFonts w:ascii="仿宋" w:eastAsia="仿宋" w:hAnsi="仿宋" w:cs="仿宋"/>
          <w:sz w:val="24"/>
          <w:szCs w:val="24"/>
        </w:rPr>
        <w:t>850VA</w:t>
      </w:r>
    </w:p>
    <w:p w:rsidR="00EF38B9" w:rsidRDefault="00EF38B9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24"/>
          <w:szCs w:val="24"/>
        </w:rPr>
        <w:t>12.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</w:rPr>
        <w:t>热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盖：电子自动热盖</w:t>
      </w:r>
    </w:p>
    <w:sectPr w:rsidR="00EF38B9" w:rsidSect="001B47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B9" w:rsidRDefault="00EF38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38B9" w:rsidRDefault="00EF38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B9" w:rsidRDefault="00EF38B9" w:rsidP="00143F89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F38B9" w:rsidRDefault="00EF38B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B9" w:rsidRDefault="00EF38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38B9" w:rsidRDefault="00EF38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C228F"/>
    <w:multiLevelType w:val="multilevel"/>
    <w:tmpl w:val="68CC228F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5"/>
    <w:rsid w:val="00030420"/>
    <w:rsid w:val="000451AB"/>
    <w:rsid w:val="00054BD8"/>
    <w:rsid w:val="000B75F6"/>
    <w:rsid w:val="000C1BE4"/>
    <w:rsid w:val="0011556C"/>
    <w:rsid w:val="00143F89"/>
    <w:rsid w:val="00144CF3"/>
    <w:rsid w:val="00147C8A"/>
    <w:rsid w:val="001B473C"/>
    <w:rsid w:val="002076CD"/>
    <w:rsid w:val="00304063"/>
    <w:rsid w:val="00354C7E"/>
    <w:rsid w:val="003A6CC2"/>
    <w:rsid w:val="003C5042"/>
    <w:rsid w:val="003E17DD"/>
    <w:rsid w:val="003E4CA3"/>
    <w:rsid w:val="00436357"/>
    <w:rsid w:val="0046409F"/>
    <w:rsid w:val="004754EE"/>
    <w:rsid w:val="004E0F5A"/>
    <w:rsid w:val="004F1017"/>
    <w:rsid w:val="005129C5"/>
    <w:rsid w:val="00513BCC"/>
    <w:rsid w:val="00591FEF"/>
    <w:rsid w:val="005A77F7"/>
    <w:rsid w:val="005F1AD7"/>
    <w:rsid w:val="005F7FAF"/>
    <w:rsid w:val="00604B85"/>
    <w:rsid w:val="0063556E"/>
    <w:rsid w:val="006410C3"/>
    <w:rsid w:val="006463A5"/>
    <w:rsid w:val="006C0E29"/>
    <w:rsid w:val="006C2295"/>
    <w:rsid w:val="0073632C"/>
    <w:rsid w:val="00741898"/>
    <w:rsid w:val="007C2E7E"/>
    <w:rsid w:val="00856A3A"/>
    <w:rsid w:val="00861BDA"/>
    <w:rsid w:val="00894110"/>
    <w:rsid w:val="008F2928"/>
    <w:rsid w:val="009B4BFB"/>
    <w:rsid w:val="009F58CA"/>
    <w:rsid w:val="00A65861"/>
    <w:rsid w:val="00A97BD9"/>
    <w:rsid w:val="00B1126E"/>
    <w:rsid w:val="00B50DEA"/>
    <w:rsid w:val="00B6178F"/>
    <w:rsid w:val="00B870D7"/>
    <w:rsid w:val="00BA6804"/>
    <w:rsid w:val="00CE0FD1"/>
    <w:rsid w:val="00CE105C"/>
    <w:rsid w:val="00D5437B"/>
    <w:rsid w:val="00D54D7B"/>
    <w:rsid w:val="00DA0746"/>
    <w:rsid w:val="00DD5A04"/>
    <w:rsid w:val="00E02CE7"/>
    <w:rsid w:val="00E612E9"/>
    <w:rsid w:val="00E84B14"/>
    <w:rsid w:val="00ED7013"/>
    <w:rsid w:val="00EF38B9"/>
    <w:rsid w:val="00F15009"/>
    <w:rsid w:val="00F20728"/>
    <w:rsid w:val="00FA725E"/>
    <w:rsid w:val="00FA7E8D"/>
    <w:rsid w:val="00FC0C3B"/>
    <w:rsid w:val="5FAA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A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463A5"/>
    <w:pPr>
      <w:autoSpaceDE w:val="0"/>
      <w:autoSpaceDN w:val="0"/>
      <w:adjustRightInd w:val="0"/>
      <w:spacing w:line="360" w:lineRule="auto"/>
      <w:ind w:firstLineChars="200" w:firstLine="4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63A5"/>
    <w:rPr>
      <w:rFonts w:ascii="宋体" w:eastAsia="宋体" w:hAnsi="宋体" w:cs="宋体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6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63A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46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63A5"/>
    <w:rPr>
      <w:sz w:val="18"/>
      <w:szCs w:val="18"/>
    </w:rPr>
  </w:style>
  <w:style w:type="table" w:styleId="TableGrid">
    <w:name w:val="Table Grid"/>
    <w:basedOn w:val="TableNormal"/>
    <w:uiPriority w:val="99"/>
    <w:rsid w:val="006463A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uiPriority w:val="99"/>
    <w:rsid w:val="006463A5"/>
    <w:rPr>
      <w:rFonts w:ascii="Tahoma" w:hAnsi="Tahoma" w:cs="Tahoma"/>
      <w:sz w:val="24"/>
      <w:szCs w:val="24"/>
    </w:rPr>
  </w:style>
  <w:style w:type="paragraph" w:customStyle="1" w:styleId="1">
    <w:name w:val="无间隔1"/>
    <w:uiPriority w:val="99"/>
    <w:rsid w:val="006463A5"/>
    <w:pPr>
      <w:widowControl w:val="0"/>
      <w:jc w:val="both"/>
    </w:pPr>
    <w:rPr>
      <w:rFonts w:cs="Calibri"/>
      <w:szCs w:val="21"/>
    </w:rPr>
  </w:style>
  <w:style w:type="paragraph" w:styleId="ListParagraph">
    <w:name w:val="List Paragraph"/>
    <w:basedOn w:val="Normal"/>
    <w:uiPriority w:val="99"/>
    <w:qFormat/>
    <w:rsid w:val="006463A5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A97BD9"/>
  </w:style>
  <w:style w:type="paragraph" w:styleId="BalloonText">
    <w:name w:val="Balloon Text"/>
    <w:basedOn w:val="Normal"/>
    <w:link w:val="BalloonTextChar"/>
    <w:uiPriority w:val="99"/>
    <w:semiHidden/>
    <w:locked/>
    <w:rsid w:val="00054B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74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3</Pages>
  <Words>312</Words>
  <Characters>1779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Administrator</cp:lastModifiedBy>
  <cp:revision>35</cp:revision>
  <cp:lastPrinted>2018-10-16T00:46:00Z</cp:lastPrinted>
  <dcterms:created xsi:type="dcterms:W3CDTF">2018-10-09T09:48:00Z</dcterms:created>
  <dcterms:modified xsi:type="dcterms:W3CDTF">2018-10-29T05:19:00Z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